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701BB" w14:textId="77777777" w:rsidR="001C48F7" w:rsidRPr="003A29B9" w:rsidRDefault="006D148B">
      <w:pPr>
        <w:rPr>
          <w:noProof/>
          <w:color w:val="000090"/>
          <w:lang w:eastAsia="en-GB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19B4834F" wp14:editId="3D1E2E96">
            <wp:simplePos x="0" y="0"/>
            <wp:positionH relativeFrom="column">
              <wp:posOffset>4457700</wp:posOffset>
            </wp:positionH>
            <wp:positionV relativeFrom="paragraph">
              <wp:posOffset>-114300</wp:posOffset>
            </wp:positionV>
            <wp:extent cx="1493520" cy="7518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4A5" w:rsidRPr="003A29B9">
        <w:rPr>
          <w:noProof/>
          <w:color w:val="000090"/>
          <w:lang w:eastAsia="en-GB"/>
        </w:rPr>
        <w:t xml:space="preserve">                     </w:t>
      </w:r>
    </w:p>
    <w:p w14:paraId="196A6F34" w14:textId="77777777" w:rsidR="00CF37BC" w:rsidRPr="003A29B9" w:rsidRDefault="00CF37BC">
      <w:pPr>
        <w:rPr>
          <w:noProof/>
          <w:color w:val="000090"/>
          <w:lang w:eastAsia="en-GB"/>
        </w:rPr>
      </w:pPr>
    </w:p>
    <w:tbl>
      <w:tblPr>
        <w:tblpPr w:leftFromText="180" w:rightFromText="180" w:vertAnchor="text" w:horzAnchor="margin" w:tblpXSpec="center" w:tblpY="480"/>
        <w:tblW w:w="9764" w:type="dxa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ook w:val="04A0" w:firstRow="1" w:lastRow="0" w:firstColumn="1" w:lastColumn="0" w:noHBand="0" w:noVBand="1"/>
      </w:tblPr>
      <w:tblGrid>
        <w:gridCol w:w="3298"/>
        <w:gridCol w:w="2155"/>
        <w:gridCol w:w="2155"/>
        <w:gridCol w:w="2156"/>
      </w:tblGrid>
      <w:tr w:rsidR="00D96AC4" w:rsidRPr="003A29B9" w14:paraId="5F8BF3ED" w14:textId="77777777" w:rsidTr="00D96AC4">
        <w:trPr>
          <w:trHeight w:val="544"/>
        </w:trPr>
        <w:tc>
          <w:tcPr>
            <w:tcW w:w="3298" w:type="dxa"/>
            <w:tcBorders>
              <w:right w:val="single" w:sz="18" w:space="0" w:color="0000FF"/>
            </w:tcBorders>
            <w:shd w:val="clear" w:color="auto" w:fill="auto"/>
          </w:tcPr>
          <w:p w14:paraId="2338D291" w14:textId="6BDAD34E" w:rsidR="00D96AC4" w:rsidRPr="003A29B9" w:rsidRDefault="0044535D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 xml:space="preserve">Child’s name and age </w:t>
            </w:r>
            <w:r w:rsidR="00E632FF">
              <w:rPr>
                <w:rFonts w:ascii="Arial" w:hAnsi="Arial" w:cs="Arial"/>
                <w:color w:val="000090"/>
                <w:sz w:val="28"/>
                <w:szCs w:val="28"/>
              </w:rPr>
              <w:t>and</w:t>
            </w: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 xml:space="preserve"> DOB </w:t>
            </w:r>
          </w:p>
        </w:tc>
        <w:tc>
          <w:tcPr>
            <w:tcW w:w="6466" w:type="dxa"/>
            <w:gridSpan w:val="3"/>
            <w:tcBorders>
              <w:left w:val="single" w:sz="18" w:space="0" w:color="0000FF"/>
            </w:tcBorders>
            <w:shd w:val="clear" w:color="auto" w:fill="auto"/>
          </w:tcPr>
          <w:p w14:paraId="55F2D2C0" w14:textId="77777777" w:rsidR="00D96AC4" w:rsidRPr="003A29B9" w:rsidRDefault="00AA0926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Billy Carr</w:t>
            </w:r>
          </w:p>
        </w:tc>
      </w:tr>
      <w:tr w:rsidR="00D96AC4" w:rsidRPr="003A29B9" w14:paraId="36EA1D4F" w14:textId="77777777" w:rsidTr="00D96AC4">
        <w:trPr>
          <w:trHeight w:val="600"/>
        </w:trPr>
        <w:tc>
          <w:tcPr>
            <w:tcW w:w="3298" w:type="dxa"/>
            <w:tcBorders>
              <w:right w:val="single" w:sz="18" w:space="0" w:color="0000FF"/>
            </w:tcBorders>
            <w:shd w:val="clear" w:color="auto" w:fill="auto"/>
          </w:tcPr>
          <w:p w14:paraId="1719C5AF" w14:textId="77777777" w:rsidR="00D96AC4" w:rsidRPr="003A29B9" w:rsidRDefault="0044535D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 xml:space="preserve">Police Reference </w:t>
            </w:r>
            <w:r w:rsidR="002A071F">
              <w:rPr>
                <w:rFonts w:ascii="Arial" w:hAnsi="Arial" w:cs="Arial"/>
                <w:color w:val="000090"/>
                <w:sz w:val="28"/>
                <w:szCs w:val="28"/>
              </w:rPr>
              <w:t xml:space="preserve">Number </w:t>
            </w:r>
          </w:p>
        </w:tc>
        <w:tc>
          <w:tcPr>
            <w:tcW w:w="2155" w:type="dxa"/>
            <w:tcBorders>
              <w:left w:val="single" w:sz="18" w:space="0" w:color="0000FF"/>
              <w:right w:val="single" w:sz="18" w:space="0" w:color="0000FF"/>
            </w:tcBorders>
            <w:shd w:val="clear" w:color="auto" w:fill="auto"/>
          </w:tcPr>
          <w:p w14:paraId="52C18458" w14:textId="77777777" w:rsidR="00D96AC4" w:rsidRPr="003A29B9" w:rsidRDefault="003630A8" w:rsidP="00405446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5543644</w:t>
            </w:r>
          </w:p>
        </w:tc>
        <w:tc>
          <w:tcPr>
            <w:tcW w:w="2155" w:type="dxa"/>
            <w:tcBorders>
              <w:left w:val="single" w:sz="18" w:space="0" w:color="0000FF"/>
              <w:right w:val="single" w:sz="18" w:space="0" w:color="0000FF"/>
            </w:tcBorders>
            <w:shd w:val="clear" w:color="auto" w:fill="auto"/>
          </w:tcPr>
          <w:p w14:paraId="64FEFF87" w14:textId="77777777" w:rsidR="00D96AC4" w:rsidRDefault="00D96AC4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>Date:</w:t>
            </w:r>
          </w:p>
          <w:p w14:paraId="259DDCE6" w14:textId="77777777" w:rsidR="003630A8" w:rsidRPr="003A29B9" w:rsidRDefault="003630A8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rPr>
                <w:rFonts w:ascii="Arial" w:hAnsi="Arial" w:cs="Arial"/>
                <w:color w:val="000090"/>
                <w:sz w:val="28"/>
                <w:szCs w:val="28"/>
              </w:rPr>
              <w:t>26.03.2021</w:t>
            </w:r>
          </w:p>
        </w:tc>
        <w:tc>
          <w:tcPr>
            <w:tcW w:w="2156" w:type="dxa"/>
            <w:tcBorders>
              <w:left w:val="single" w:sz="18" w:space="0" w:color="0000FF"/>
            </w:tcBorders>
            <w:shd w:val="clear" w:color="auto" w:fill="auto"/>
          </w:tcPr>
          <w:p w14:paraId="34302AE3" w14:textId="77777777" w:rsidR="00405446" w:rsidRPr="003A29B9" w:rsidRDefault="00405446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</w:p>
        </w:tc>
      </w:tr>
      <w:tr w:rsidR="005F5B10" w:rsidRPr="003A29B9" w14:paraId="2016699F" w14:textId="77777777" w:rsidTr="00D96AC4">
        <w:trPr>
          <w:trHeight w:val="1653"/>
        </w:trPr>
        <w:tc>
          <w:tcPr>
            <w:tcW w:w="3298" w:type="dxa"/>
            <w:tcBorders>
              <w:right w:val="single" w:sz="18" w:space="0" w:color="0000FF"/>
            </w:tcBorders>
            <w:shd w:val="clear" w:color="auto" w:fill="auto"/>
          </w:tcPr>
          <w:p w14:paraId="4E73272E" w14:textId="77777777" w:rsidR="00245FBC" w:rsidRPr="003A29B9" w:rsidRDefault="005F5B10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>Date and time of incident</w:t>
            </w:r>
          </w:p>
          <w:p w14:paraId="32B2F47E" w14:textId="77777777" w:rsidR="00625568" w:rsidRPr="003A29B9" w:rsidRDefault="00625568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</w:rPr>
              <w:t xml:space="preserve">Address </w:t>
            </w:r>
            <w:r w:rsidR="002A071F">
              <w:rPr>
                <w:rFonts w:ascii="Arial" w:hAnsi="Arial" w:cs="Arial"/>
                <w:color w:val="000090"/>
                <w:sz w:val="28"/>
                <w:szCs w:val="28"/>
              </w:rPr>
              <w:t xml:space="preserve">of incident </w:t>
            </w:r>
          </w:p>
        </w:tc>
        <w:tc>
          <w:tcPr>
            <w:tcW w:w="6466" w:type="dxa"/>
            <w:gridSpan w:val="3"/>
            <w:tcBorders>
              <w:left w:val="single" w:sz="18" w:space="0" w:color="0000FF"/>
            </w:tcBorders>
            <w:shd w:val="clear" w:color="auto" w:fill="auto"/>
          </w:tcPr>
          <w:p w14:paraId="165A4504" w14:textId="77777777" w:rsidR="00245FBC" w:rsidRPr="003A29B9" w:rsidRDefault="00B03FE6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t>25/03/</w:t>
            </w:r>
            <w:proofErr w:type="gramStart"/>
            <w:r>
              <w:t xml:space="preserve">2021  </w:t>
            </w:r>
            <w:r w:rsidR="00E92460">
              <w:t>08</w:t>
            </w:r>
            <w:proofErr w:type="gramEnd"/>
            <w:r w:rsidR="00E92460">
              <w:t>.29</w:t>
            </w:r>
            <w:r>
              <w:t>HRS</w:t>
            </w:r>
          </w:p>
        </w:tc>
      </w:tr>
      <w:tr w:rsidR="005F5B10" w:rsidRPr="003A29B9" w14:paraId="05A9E0E2" w14:textId="77777777" w:rsidTr="007A1FA9">
        <w:trPr>
          <w:trHeight w:val="1615"/>
        </w:trPr>
        <w:tc>
          <w:tcPr>
            <w:tcW w:w="9764" w:type="dxa"/>
            <w:gridSpan w:val="4"/>
            <w:shd w:val="clear" w:color="auto" w:fill="auto"/>
          </w:tcPr>
          <w:p w14:paraId="16DEB0F6" w14:textId="77777777" w:rsidR="00245FBC" w:rsidRPr="003A29B9" w:rsidRDefault="005F5B10" w:rsidP="005F5B10">
            <w:pPr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  <w:t xml:space="preserve">Circumstances of </w:t>
            </w:r>
            <w:r w:rsidR="00245FBC" w:rsidRPr="003A29B9"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  <w:t>incident</w:t>
            </w:r>
          </w:p>
          <w:p w14:paraId="783789AE" w14:textId="2AE9F092" w:rsidR="00D7478A" w:rsidRPr="00D7478A" w:rsidRDefault="00E92460" w:rsidP="00405446">
            <w:r>
              <w:t xml:space="preserve">Male </w:t>
            </w:r>
            <w:r w:rsidR="0090569D">
              <w:t xml:space="preserve">(father of the children) </w:t>
            </w:r>
            <w:r>
              <w:t>has been to the address and argued with children’s mother</w:t>
            </w:r>
            <w:r w:rsidR="007A7F8C">
              <w:t xml:space="preserve">. Mother refused the father access because she believed he was </w:t>
            </w:r>
            <w:r w:rsidR="00E632FF">
              <w:t>intoxicated,</w:t>
            </w:r>
            <w:r w:rsidR="007A7F8C">
              <w:t xml:space="preserve"> and the children were present. </w:t>
            </w:r>
            <w:r>
              <w:t>Male has been arrested for damage caused to property.</w:t>
            </w:r>
          </w:p>
        </w:tc>
      </w:tr>
      <w:tr w:rsidR="005F5B10" w:rsidRPr="003A29B9" w14:paraId="354FB3EF" w14:textId="77777777" w:rsidTr="00AA0926">
        <w:trPr>
          <w:trHeight w:val="1895"/>
        </w:trPr>
        <w:tc>
          <w:tcPr>
            <w:tcW w:w="9764" w:type="dxa"/>
            <w:gridSpan w:val="4"/>
            <w:shd w:val="clear" w:color="auto" w:fill="auto"/>
          </w:tcPr>
          <w:p w14:paraId="6124FD90" w14:textId="77777777" w:rsidR="00245FBC" w:rsidRPr="003A29B9" w:rsidRDefault="00313090" w:rsidP="005F5B10">
            <w:pPr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  <w:t xml:space="preserve">Additional school </w:t>
            </w:r>
            <w:r w:rsidR="005F5B10" w:rsidRPr="003A29B9"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  <w:t xml:space="preserve">information including other Operation Encompass calls </w:t>
            </w:r>
          </w:p>
          <w:p w14:paraId="632077BE" w14:textId="77777777" w:rsidR="005F5B10" w:rsidRDefault="003630A8" w:rsidP="005F5B10">
            <w:r>
              <w:t xml:space="preserve">The school was aware of previous domestic violence incidents from unofficial sources, no previous </w:t>
            </w:r>
            <w:r w:rsidR="00AA0926">
              <w:t>notifications</w:t>
            </w:r>
            <w:r>
              <w:t xml:space="preserve"> from Operation Encompass</w:t>
            </w:r>
          </w:p>
          <w:p w14:paraId="6F9EAC95" w14:textId="77777777" w:rsidR="003630A8" w:rsidRPr="003A29B9" w:rsidRDefault="00D66CF8" w:rsidP="005F5B10">
            <w:pPr>
              <w:rPr>
                <w:rFonts w:ascii="Arial" w:hAnsi="Arial" w:cs="Arial"/>
                <w:color w:val="000090"/>
                <w:sz w:val="28"/>
                <w:szCs w:val="28"/>
              </w:rPr>
            </w:pPr>
            <w:r>
              <w:t>T</w:t>
            </w:r>
            <w:r w:rsidR="003630A8">
              <w:t xml:space="preserve">he school was notified before the child </w:t>
            </w:r>
            <w:r>
              <w:t xml:space="preserve">and parent </w:t>
            </w:r>
            <w:r w:rsidR="003630A8">
              <w:t>arrived in school.</w:t>
            </w:r>
          </w:p>
        </w:tc>
      </w:tr>
      <w:tr w:rsidR="005F5B10" w:rsidRPr="003A29B9" w14:paraId="67177240" w14:textId="77777777" w:rsidTr="00245FBC">
        <w:trPr>
          <w:trHeight w:val="90"/>
        </w:trPr>
        <w:tc>
          <w:tcPr>
            <w:tcW w:w="9764" w:type="dxa"/>
            <w:gridSpan w:val="4"/>
            <w:shd w:val="clear" w:color="auto" w:fill="auto"/>
          </w:tcPr>
          <w:p w14:paraId="4DB6AF91" w14:textId="77777777" w:rsidR="005F5B10" w:rsidRPr="003A29B9" w:rsidRDefault="005F5B10" w:rsidP="005F5B10">
            <w:pPr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</w:pPr>
            <w:r w:rsidRPr="003A29B9">
              <w:rPr>
                <w:rFonts w:ascii="Arial" w:hAnsi="Arial" w:cs="Arial"/>
                <w:color w:val="000090"/>
                <w:sz w:val="28"/>
                <w:szCs w:val="28"/>
                <w:u w:val="single"/>
              </w:rPr>
              <w:t xml:space="preserve">Actions taken and Impact </w:t>
            </w:r>
          </w:p>
          <w:p w14:paraId="747A1C0C" w14:textId="178CCD07" w:rsidR="000D68B5" w:rsidRDefault="009D2EFC" w:rsidP="005F5B10">
            <w:r>
              <w:t>When</w:t>
            </w:r>
            <w:r w:rsidR="00DA46E1">
              <w:t xml:space="preserve"> </w:t>
            </w:r>
            <w:r w:rsidR="000377F4">
              <w:t>Billy arrived</w:t>
            </w:r>
            <w:r>
              <w:t xml:space="preserve"> in school the class teaching assistant</w:t>
            </w:r>
            <w:r w:rsidR="00797681">
              <w:t xml:space="preserve"> (TA)</w:t>
            </w:r>
            <w:r>
              <w:t xml:space="preserve"> met him</w:t>
            </w:r>
            <w:r w:rsidR="003649D7">
              <w:t xml:space="preserve"> and asked him </w:t>
            </w:r>
            <w:r>
              <w:t xml:space="preserve">to ‘help her with some </w:t>
            </w:r>
            <w:proofErr w:type="gramStart"/>
            <w:r>
              <w:t>jobs’</w:t>
            </w:r>
            <w:proofErr w:type="gramEnd"/>
            <w:r>
              <w:t xml:space="preserve">. During this </w:t>
            </w:r>
            <w:r w:rsidR="000377F4">
              <w:t>time,</w:t>
            </w:r>
            <w:r>
              <w:t xml:space="preserve"> he talked about what he </w:t>
            </w:r>
            <w:r w:rsidR="00F90105">
              <w:t>had seen</w:t>
            </w:r>
            <w:r w:rsidR="000D68B5">
              <w:t xml:space="preserve"> and heard and how this made him feel</w:t>
            </w:r>
            <w:r w:rsidR="004B5D46">
              <w:t xml:space="preserve">. </w:t>
            </w:r>
            <w:r w:rsidR="00797681">
              <w:t xml:space="preserve">Billy was very anxious, </w:t>
            </w:r>
            <w:r w:rsidR="00F90105">
              <w:t>distressed,</w:t>
            </w:r>
            <w:r w:rsidR="00797681">
              <w:t xml:space="preserve"> and worried about his mum and </w:t>
            </w:r>
            <w:r w:rsidR="00200D5B">
              <w:t xml:space="preserve">younger </w:t>
            </w:r>
            <w:r w:rsidR="00797681">
              <w:t>sister.</w:t>
            </w:r>
          </w:p>
          <w:p w14:paraId="0B92F86A" w14:textId="77777777" w:rsidR="004B5D46" w:rsidRDefault="004B5D46" w:rsidP="004B5D46">
            <w:r>
              <w:t>The teaching assistance responded to Billy in a traum</w:t>
            </w:r>
            <w:r w:rsidR="00DA46E1">
              <w:t>a</w:t>
            </w:r>
            <w:r>
              <w:t xml:space="preserve"> informed way through: </w:t>
            </w:r>
          </w:p>
          <w:p w14:paraId="2050BE52" w14:textId="77777777" w:rsidR="000D68B5" w:rsidRDefault="004B5D46" w:rsidP="00F90105">
            <w:r>
              <w:t xml:space="preserve">- </w:t>
            </w:r>
            <w:r w:rsidR="000D68B5" w:rsidRPr="00F90105">
              <w:rPr>
                <w:b/>
                <w:bCs/>
              </w:rPr>
              <w:t>Prov</w:t>
            </w:r>
            <w:r>
              <w:rPr>
                <w:b/>
                <w:bCs/>
              </w:rPr>
              <w:t>id</w:t>
            </w:r>
            <w:r w:rsidR="00797681">
              <w:rPr>
                <w:b/>
                <w:bCs/>
              </w:rPr>
              <w:t>ing</w:t>
            </w:r>
            <w:r>
              <w:rPr>
                <w:b/>
                <w:bCs/>
              </w:rPr>
              <w:t xml:space="preserve"> </w:t>
            </w:r>
            <w:r w:rsidRPr="00F90105">
              <w:rPr>
                <w:b/>
                <w:bCs/>
              </w:rPr>
              <w:t>emotional</w:t>
            </w:r>
            <w:r w:rsidR="000D68B5" w:rsidRPr="00F90105">
              <w:rPr>
                <w:b/>
                <w:bCs/>
              </w:rPr>
              <w:t xml:space="preserve"> and physical safety</w:t>
            </w:r>
            <w:r w:rsidR="000D68B5">
              <w:t xml:space="preserve">: </w:t>
            </w:r>
            <w:r w:rsidR="00797681">
              <w:t xml:space="preserve">They found </w:t>
            </w:r>
            <w:r w:rsidR="00DA46E1">
              <w:t>a safe</w:t>
            </w:r>
            <w:r w:rsidR="000D68B5">
              <w:t xml:space="preserve"> space to </w:t>
            </w:r>
            <w:r w:rsidR="00200D5B">
              <w:t>talk,</w:t>
            </w:r>
            <w:r>
              <w:t xml:space="preserve"> and</w:t>
            </w:r>
            <w:r w:rsidR="00797681">
              <w:t xml:space="preserve"> the TA</w:t>
            </w:r>
            <w:r>
              <w:t xml:space="preserve"> was able to explain</w:t>
            </w:r>
            <w:r w:rsidR="0052352A" w:rsidRPr="00CA4D20">
              <w:rPr>
                <w:i/>
                <w:iCs/>
              </w:rPr>
              <w:t xml:space="preserve"> that the person who has harmed (dad) was </w:t>
            </w:r>
            <w:r w:rsidR="007A7F8C">
              <w:rPr>
                <w:i/>
                <w:iCs/>
              </w:rPr>
              <w:t xml:space="preserve">safe </w:t>
            </w:r>
            <w:r w:rsidR="0052352A" w:rsidRPr="00CA4D20">
              <w:rPr>
                <w:i/>
                <w:iCs/>
              </w:rPr>
              <w:t>with the police</w:t>
            </w:r>
            <w:r>
              <w:rPr>
                <w:i/>
                <w:iCs/>
              </w:rPr>
              <w:t xml:space="preserve">, that he couldn’t get </w:t>
            </w:r>
            <w:r w:rsidR="00797681">
              <w:rPr>
                <w:i/>
                <w:iCs/>
              </w:rPr>
              <w:t xml:space="preserve">away </w:t>
            </w:r>
            <w:r w:rsidR="00797681" w:rsidRPr="00CA4D20">
              <w:rPr>
                <w:i/>
                <w:iCs/>
              </w:rPr>
              <w:t>and</w:t>
            </w:r>
            <w:r w:rsidR="0052352A" w:rsidRPr="00CA4D20">
              <w:rPr>
                <w:i/>
                <w:iCs/>
              </w:rPr>
              <w:t xml:space="preserve"> he and his m</w:t>
            </w:r>
            <w:r>
              <w:rPr>
                <w:i/>
                <w:iCs/>
              </w:rPr>
              <w:t>um</w:t>
            </w:r>
            <w:r w:rsidR="0052352A" w:rsidRPr="00CA4D20">
              <w:rPr>
                <w:i/>
                <w:iCs/>
              </w:rPr>
              <w:t xml:space="preserve"> and younger </w:t>
            </w:r>
            <w:r w:rsidR="000377F4" w:rsidRPr="00CA4D20">
              <w:rPr>
                <w:i/>
                <w:iCs/>
              </w:rPr>
              <w:t>sister were</w:t>
            </w:r>
            <w:r w:rsidR="0052352A" w:rsidRPr="00CA4D20">
              <w:rPr>
                <w:i/>
                <w:iCs/>
              </w:rPr>
              <w:t xml:space="preserve"> now safe</w:t>
            </w:r>
            <w:r w:rsidR="0052352A">
              <w:t>.</w:t>
            </w:r>
          </w:p>
          <w:p w14:paraId="54A21206" w14:textId="77777777" w:rsidR="0052352A" w:rsidRDefault="00157C95" w:rsidP="00157C95">
            <w:r>
              <w:rPr>
                <w:b/>
                <w:bCs/>
              </w:rPr>
              <w:t xml:space="preserve">- </w:t>
            </w:r>
            <w:r w:rsidR="0052352A" w:rsidRPr="00F90105">
              <w:rPr>
                <w:b/>
                <w:bCs/>
              </w:rPr>
              <w:t xml:space="preserve">Support to regulate &amp; </w:t>
            </w:r>
            <w:r w:rsidR="00925BE5" w:rsidRPr="00925BE5">
              <w:rPr>
                <w:b/>
                <w:bCs/>
              </w:rPr>
              <w:t>self-</w:t>
            </w:r>
            <w:r w:rsidR="00925BE5" w:rsidRPr="004B5D46">
              <w:rPr>
                <w:b/>
                <w:bCs/>
              </w:rPr>
              <w:t>regulate</w:t>
            </w:r>
            <w:r w:rsidR="0052352A">
              <w:t xml:space="preserve">: </w:t>
            </w:r>
            <w:r w:rsidR="00797681">
              <w:t>T</w:t>
            </w:r>
            <w:r w:rsidR="0052352A">
              <w:t xml:space="preserve">he </w:t>
            </w:r>
            <w:r w:rsidR="00797681">
              <w:t>TA supported</w:t>
            </w:r>
            <w:r w:rsidR="0052352A">
              <w:t xml:space="preserve"> him </w:t>
            </w:r>
            <w:r w:rsidR="00925BE5">
              <w:t>to regulate</w:t>
            </w:r>
            <w:r w:rsidR="0052352A">
              <w:t xml:space="preserve"> his emotions, </w:t>
            </w:r>
            <w:proofErr w:type="spellStart"/>
            <w:r w:rsidR="0052352A">
              <w:t>through</w:t>
            </w:r>
            <w:proofErr w:type="spellEnd"/>
            <w:r w:rsidR="0052352A">
              <w:t xml:space="preserve">, taking deep breaths, giving him a drink, </w:t>
            </w:r>
            <w:r w:rsidR="00C862CB">
              <w:t xml:space="preserve">telling him he is safe, </w:t>
            </w:r>
            <w:r w:rsidR="008B5759">
              <w:t>playing a game</w:t>
            </w:r>
            <w:r w:rsidR="000377F4">
              <w:t xml:space="preserve"> Billy had chosen, </w:t>
            </w:r>
            <w:r w:rsidR="0052352A">
              <w:t>to start to b</w:t>
            </w:r>
            <w:r w:rsidR="00797681">
              <w:t>r</w:t>
            </w:r>
            <w:r w:rsidR="0052352A">
              <w:t>ing him back into a regulated state</w:t>
            </w:r>
            <w:r w:rsidR="00797681">
              <w:t xml:space="preserve"> </w:t>
            </w:r>
            <w:r w:rsidR="00200D5B">
              <w:t>and supported</w:t>
            </w:r>
            <w:r w:rsidR="0052352A">
              <w:t xml:space="preserve"> him when ready back into his lesson. </w:t>
            </w:r>
          </w:p>
          <w:p w14:paraId="689A5FE5" w14:textId="77777777" w:rsidR="0052352A" w:rsidRDefault="00157C95" w:rsidP="00157C95">
            <w:r>
              <w:rPr>
                <w:b/>
                <w:bCs/>
              </w:rPr>
              <w:t xml:space="preserve">- </w:t>
            </w:r>
            <w:r w:rsidR="0052352A" w:rsidRPr="00F90105">
              <w:rPr>
                <w:b/>
                <w:bCs/>
              </w:rPr>
              <w:t>Ensure connection</w:t>
            </w:r>
            <w:r w:rsidR="0052352A">
              <w:t xml:space="preserve">: </w:t>
            </w:r>
            <w:r w:rsidR="004B5D46">
              <w:t xml:space="preserve">The key people around </w:t>
            </w:r>
            <w:r w:rsidR="00797681">
              <w:t>Billy in</w:t>
            </w:r>
            <w:r w:rsidR="004B5D46">
              <w:t xml:space="preserve"> </w:t>
            </w:r>
            <w:r w:rsidR="00A43688">
              <w:t>school were</w:t>
            </w:r>
            <w:r w:rsidR="004B5D46">
              <w:t xml:space="preserve"> informed </w:t>
            </w:r>
            <w:r w:rsidR="000377F4">
              <w:t>to</w:t>
            </w:r>
            <w:r w:rsidR="004B5D46">
              <w:t xml:space="preserve"> offer support and reassurance if needed.  </w:t>
            </w:r>
            <w:r w:rsidR="0052352A">
              <w:t xml:space="preserve">The class teacher had been made aware that there had been an incident and supported </w:t>
            </w:r>
            <w:r w:rsidR="000377F4">
              <w:t xml:space="preserve">Billy </w:t>
            </w:r>
            <w:r w:rsidR="0052352A">
              <w:t>discreetly when he joined the rest of the class</w:t>
            </w:r>
            <w:r w:rsidR="000377F4">
              <w:t>. Billy</w:t>
            </w:r>
            <w:r w:rsidR="0052352A">
              <w:t xml:space="preserve"> </w:t>
            </w:r>
            <w:r w:rsidR="000377F4">
              <w:t>remained settled</w:t>
            </w:r>
            <w:r w:rsidR="001863AA">
              <w:t xml:space="preserve"> and </w:t>
            </w:r>
            <w:r w:rsidR="005D2415">
              <w:t xml:space="preserve">emotionally </w:t>
            </w:r>
            <w:r w:rsidR="005D2415">
              <w:lastRenderedPageBreak/>
              <w:t>regulated for</w:t>
            </w:r>
            <w:r w:rsidR="001863AA">
              <w:t xml:space="preserve"> the rest of </w:t>
            </w:r>
            <w:r w:rsidR="00A71352">
              <w:t>day</w:t>
            </w:r>
            <w:r w:rsidR="0052352A">
              <w:t xml:space="preserve"> in school. The Headteacher had a brief chat with him to see how he was before he went home.</w:t>
            </w:r>
          </w:p>
          <w:p w14:paraId="055DCDBB" w14:textId="77777777" w:rsidR="005D2415" w:rsidRPr="005D2415" w:rsidRDefault="005D2415" w:rsidP="00157C95">
            <w:pPr>
              <w:rPr>
                <w:b/>
                <w:bCs/>
              </w:rPr>
            </w:pPr>
            <w:r w:rsidRPr="005D2415">
              <w:rPr>
                <w:b/>
                <w:bCs/>
              </w:rPr>
              <w:t>Think Family</w:t>
            </w:r>
          </w:p>
          <w:p w14:paraId="7AAA23DF" w14:textId="77777777" w:rsidR="00E971ED" w:rsidRDefault="00E971ED" w:rsidP="00AA0926">
            <w:r>
              <w:t xml:space="preserve">The </w:t>
            </w:r>
            <w:r w:rsidR="0090569D">
              <w:t>S</w:t>
            </w:r>
            <w:r w:rsidR="007A1FA9">
              <w:t xml:space="preserve">chool </w:t>
            </w:r>
            <w:r w:rsidR="00E92460">
              <w:t>F</w:t>
            </w:r>
            <w:r w:rsidR="007A1FA9">
              <w:t xml:space="preserve">amily Liaison </w:t>
            </w:r>
            <w:r w:rsidR="00AA0926">
              <w:t>O</w:t>
            </w:r>
            <w:r w:rsidR="007A1FA9">
              <w:t>ff</w:t>
            </w:r>
            <w:r w:rsidR="00E92460">
              <w:t>ic</w:t>
            </w:r>
            <w:r w:rsidR="007A1FA9">
              <w:t xml:space="preserve">er spoke with </w:t>
            </w:r>
            <w:r w:rsidR="00797681">
              <w:t>mum</w:t>
            </w:r>
            <w:r w:rsidR="000002C9">
              <w:t xml:space="preserve">, checked in on </w:t>
            </w:r>
            <w:r w:rsidR="00797681">
              <w:t>her</w:t>
            </w:r>
            <w:r w:rsidR="000002C9">
              <w:t xml:space="preserve"> welfare and that of the younger </w:t>
            </w:r>
            <w:r w:rsidR="00157C95">
              <w:t>sister</w:t>
            </w:r>
            <w:r w:rsidR="00797681">
              <w:t xml:space="preserve">. Mum </w:t>
            </w:r>
            <w:r w:rsidR="00157C95">
              <w:t>was invited</w:t>
            </w:r>
            <w:r w:rsidR="007A1FA9">
              <w:t xml:space="preserve"> into school</w:t>
            </w:r>
            <w:r w:rsidR="00ED13FC">
              <w:t xml:space="preserve"> and offered</w:t>
            </w:r>
            <w:r w:rsidR="007A1FA9">
              <w:t xml:space="preserve"> support</w:t>
            </w:r>
            <w:r w:rsidR="00157C95">
              <w:t xml:space="preserve">, </w:t>
            </w:r>
            <w:proofErr w:type="gramStart"/>
            <w:r w:rsidR="00A43688">
              <w:t>information</w:t>
            </w:r>
            <w:proofErr w:type="gramEnd"/>
            <w:r w:rsidR="00A43688">
              <w:t xml:space="preserve"> and advice</w:t>
            </w:r>
            <w:r w:rsidR="00ED13FC">
              <w:t xml:space="preserve"> </w:t>
            </w:r>
            <w:r w:rsidR="00A43688">
              <w:t>over the phone</w:t>
            </w:r>
            <w:r w:rsidR="007A1FA9">
              <w:t>.</w:t>
            </w:r>
            <w:r w:rsidR="00AA0926">
              <w:t xml:space="preserve">  TAF </w:t>
            </w:r>
            <w:r w:rsidR="00ED13FC">
              <w:t>offered, Mum</w:t>
            </w:r>
            <w:r w:rsidR="00AA0926">
              <w:t xml:space="preserve"> declined at this time. </w:t>
            </w:r>
            <w:r w:rsidR="00FC36E6">
              <w:t>The family liaison officer also informed the nursery of the incident so that appropriate support could be put in place for</w:t>
            </w:r>
            <w:r w:rsidR="00797681">
              <w:t xml:space="preserve"> </w:t>
            </w:r>
            <w:r w:rsidR="00DA46E1">
              <w:t>Billy’s younger</w:t>
            </w:r>
            <w:r w:rsidR="00FC36E6">
              <w:t xml:space="preserve"> si</w:t>
            </w:r>
            <w:r w:rsidR="00797681">
              <w:t>ster</w:t>
            </w:r>
            <w:r w:rsidR="00FC36E6">
              <w:t>.</w:t>
            </w:r>
          </w:p>
          <w:p w14:paraId="6C2F10E7" w14:textId="77777777" w:rsidR="0090569D" w:rsidRDefault="0090569D" w:rsidP="00AA0926">
            <w:r>
              <w:t xml:space="preserve">The school family liaison officer contacted dad a few days later to discuss the incident and identify if he needed or was open to any further support. </w:t>
            </w:r>
          </w:p>
          <w:p w14:paraId="64A86786" w14:textId="77777777" w:rsidR="003649D7" w:rsidRDefault="009D2EFC" w:rsidP="007A1FA9">
            <w:r>
              <w:t>Following this incident</w:t>
            </w:r>
            <w:r w:rsidR="00A43688">
              <w:t xml:space="preserve"> </w:t>
            </w:r>
            <w:r w:rsidR="00A71352">
              <w:t>Billy has</w:t>
            </w:r>
            <w:r>
              <w:t xml:space="preserve"> </w:t>
            </w:r>
            <w:r w:rsidR="00E971ED">
              <w:t xml:space="preserve">been supported with </w:t>
            </w:r>
            <w:r w:rsidR="00DA46E1">
              <w:t xml:space="preserve">emotional </w:t>
            </w:r>
            <w:r w:rsidR="00E971ED">
              <w:t>well</w:t>
            </w:r>
            <w:r w:rsidR="00E92460">
              <w:t>-</w:t>
            </w:r>
            <w:r w:rsidR="00E971ED">
              <w:t>being sessions in school</w:t>
            </w:r>
            <w:r w:rsidR="00797681">
              <w:t xml:space="preserve"> through ELSA</w:t>
            </w:r>
            <w:r w:rsidR="00E973CD">
              <w:t>.</w:t>
            </w:r>
            <w:r w:rsidR="00797681">
              <w:t xml:space="preserve"> </w:t>
            </w:r>
          </w:p>
          <w:p w14:paraId="2B987864" w14:textId="44E954C4" w:rsidR="005F5B10" w:rsidRDefault="00797681" w:rsidP="007A1FA9">
            <w:r>
              <w:t xml:space="preserve">Mum </w:t>
            </w:r>
            <w:r w:rsidR="009D2EFC">
              <w:t xml:space="preserve">is working on </w:t>
            </w:r>
            <w:r w:rsidR="00813343">
              <w:t xml:space="preserve">supporting her family </w:t>
            </w:r>
            <w:r w:rsidR="00A71352">
              <w:t xml:space="preserve">and is working with </w:t>
            </w:r>
            <w:r w:rsidR="00DA33E5">
              <w:t>the Independent</w:t>
            </w:r>
            <w:r w:rsidR="00A71352">
              <w:t xml:space="preserve"> Domestic Violence </w:t>
            </w:r>
            <w:r w:rsidR="0090569D">
              <w:t>Advocate in</w:t>
            </w:r>
            <w:r w:rsidR="00A71352">
              <w:t xml:space="preserve"> developing a</w:t>
            </w:r>
            <w:r w:rsidR="009D2EFC">
              <w:t xml:space="preserve"> safety plan</w:t>
            </w:r>
            <w:r w:rsidR="00E971ED">
              <w:t xml:space="preserve">. A Risk Indicator checklist was </w:t>
            </w:r>
            <w:r w:rsidR="00DA33E5">
              <w:t>completed,</w:t>
            </w:r>
            <w:r w:rsidR="00E971ED">
              <w:t xml:space="preserve"> and </w:t>
            </w:r>
            <w:r>
              <w:t xml:space="preserve">the </w:t>
            </w:r>
            <w:r w:rsidR="00A71352">
              <w:t>family were</w:t>
            </w:r>
            <w:r w:rsidR="00E971ED">
              <w:t xml:space="preserve"> discussed at the Mult</w:t>
            </w:r>
            <w:r w:rsidR="00AA0926">
              <w:t>i</w:t>
            </w:r>
            <w:r w:rsidR="00E971ED">
              <w:t xml:space="preserve"> Agency Risk Assessment conference</w:t>
            </w:r>
            <w:r w:rsidR="00AA0926">
              <w:t>;</w:t>
            </w:r>
            <w:r w:rsidR="00E971ED">
              <w:t xml:space="preserve"> School provided a</w:t>
            </w:r>
            <w:r w:rsidR="00AA0926">
              <w:t xml:space="preserve"> detailed</w:t>
            </w:r>
            <w:r w:rsidR="00E971ED">
              <w:t xml:space="preserve"> report</w:t>
            </w:r>
            <w:r w:rsidR="00D7478A">
              <w:t xml:space="preserve">. </w:t>
            </w:r>
          </w:p>
          <w:p w14:paraId="134F5FB6" w14:textId="77777777" w:rsidR="00D7478A" w:rsidRPr="007A1FA9" w:rsidRDefault="00D7478A" w:rsidP="007A1FA9">
            <w:r>
              <w:t xml:space="preserve">Recorded on CPOMS. </w:t>
            </w:r>
          </w:p>
        </w:tc>
      </w:tr>
    </w:tbl>
    <w:p w14:paraId="0986F6BE" w14:textId="77777777" w:rsidR="00922E56" w:rsidRPr="003A29B9" w:rsidRDefault="00CF37BC" w:rsidP="00245FBC">
      <w:pPr>
        <w:rPr>
          <w:color w:val="000090"/>
        </w:rPr>
      </w:pPr>
      <w:r w:rsidRPr="003A29B9">
        <w:rPr>
          <w:color w:val="000090"/>
        </w:rPr>
        <w:lastRenderedPageBreak/>
        <w:t xml:space="preserve">                                                                </w:t>
      </w:r>
      <w:r w:rsidR="00245FBC" w:rsidRPr="003A29B9">
        <w:rPr>
          <w:color w:val="000090"/>
        </w:rPr>
        <w:t xml:space="preserve">                              </w:t>
      </w:r>
      <w:r w:rsidRPr="003A29B9">
        <w:rPr>
          <w:color w:val="000090"/>
        </w:rPr>
        <w:t xml:space="preserve">                                                                           </w:t>
      </w:r>
      <w:r w:rsidR="00313090" w:rsidRPr="003A29B9">
        <w:rPr>
          <w:color w:val="000090"/>
        </w:rPr>
        <w:t xml:space="preserve">        </w:t>
      </w:r>
    </w:p>
    <w:sectPr w:rsidR="00922E56" w:rsidRPr="003A29B9" w:rsidSect="00FA3B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7FEB" w14:textId="77777777" w:rsidR="00642293" w:rsidRDefault="00642293" w:rsidP="00284A68">
      <w:pPr>
        <w:spacing w:after="0" w:line="240" w:lineRule="auto"/>
      </w:pPr>
      <w:r>
        <w:separator/>
      </w:r>
    </w:p>
  </w:endnote>
  <w:endnote w:type="continuationSeparator" w:id="0">
    <w:p w14:paraId="711BB254" w14:textId="77777777" w:rsidR="00642293" w:rsidRDefault="00642293" w:rsidP="002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B7693" w14:textId="77777777" w:rsidR="006E52EA" w:rsidRDefault="006E52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33CCF" w14:textId="77777777" w:rsidR="00BB4273" w:rsidRPr="00BB4273" w:rsidRDefault="00BB4273">
    <w:pPr>
      <w:pStyle w:val="Footer"/>
      <w:rPr>
        <w:color w:val="0000FF"/>
      </w:rPr>
    </w:pPr>
  </w:p>
  <w:p w14:paraId="4FA0C197" w14:textId="77777777" w:rsidR="00284A68" w:rsidRDefault="00284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E3201" w14:textId="77777777" w:rsidR="006E52EA" w:rsidRDefault="006E52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E15DF" w14:textId="77777777" w:rsidR="00642293" w:rsidRDefault="00642293" w:rsidP="00284A68">
      <w:pPr>
        <w:spacing w:after="0" w:line="240" w:lineRule="auto"/>
      </w:pPr>
      <w:r>
        <w:separator/>
      </w:r>
    </w:p>
  </w:footnote>
  <w:footnote w:type="continuationSeparator" w:id="0">
    <w:p w14:paraId="54221DC6" w14:textId="77777777" w:rsidR="00642293" w:rsidRDefault="00642293" w:rsidP="002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38E5" w14:textId="77777777" w:rsidR="006E52EA" w:rsidRDefault="006E52E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C956C" w14:textId="68D3B353" w:rsidR="006E52EA" w:rsidRDefault="006E52E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1BAD0" w14:textId="77777777" w:rsidR="006E52EA" w:rsidRDefault="006E52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D5469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400D1B"/>
    <w:multiLevelType w:val="hybridMultilevel"/>
    <w:tmpl w:val="E3C6B654"/>
    <w:lvl w:ilvl="0" w:tplc="08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6200AAE"/>
    <w:multiLevelType w:val="hybridMultilevel"/>
    <w:tmpl w:val="F77A9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96005"/>
    <w:multiLevelType w:val="hybridMultilevel"/>
    <w:tmpl w:val="F1A4B516"/>
    <w:lvl w:ilvl="0" w:tplc="E1C84038">
      <w:start w:val="1"/>
      <w:numFmt w:val="decimal"/>
      <w:lvlText w:val="%1."/>
      <w:lvlJc w:val="left"/>
      <w:pPr>
        <w:ind w:left="720" w:hanging="360"/>
      </w:pPr>
      <w:rPr>
        <w:rFonts w:ascii="Helvetica" w:eastAsia="ヒラギノ角ゴ Pro W3" w:hAnsi="Helvetica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CD7"/>
    <w:multiLevelType w:val="hybridMultilevel"/>
    <w:tmpl w:val="2E94574E"/>
    <w:lvl w:ilvl="0" w:tplc="A036EA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D4A"/>
    <w:rsid w:val="000002C9"/>
    <w:rsid w:val="000014FA"/>
    <w:rsid w:val="00003856"/>
    <w:rsid w:val="00030CEB"/>
    <w:rsid w:val="000377F4"/>
    <w:rsid w:val="00044489"/>
    <w:rsid w:val="00054D4A"/>
    <w:rsid w:val="00070F67"/>
    <w:rsid w:val="000724A5"/>
    <w:rsid w:val="00091262"/>
    <w:rsid w:val="00094AEC"/>
    <w:rsid w:val="000959B8"/>
    <w:rsid w:val="000D68B5"/>
    <w:rsid w:val="00106948"/>
    <w:rsid w:val="00114443"/>
    <w:rsid w:val="00124A12"/>
    <w:rsid w:val="00157C95"/>
    <w:rsid w:val="001707F5"/>
    <w:rsid w:val="00172A80"/>
    <w:rsid w:val="001863AA"/>
    <w:rsid w:val="001979EA"/>
    <w:rsid w:val="001C48F7"/>
    <w:rsid w:val="001D2117"/>
    <w:rsid w:val="001F363C"/>
    <w:rsid w:val="00200D5B"/>
    <w:rsid w:val="002159D5"/>
    <w:rsid w:val="00221D9E"/>
    <w:rsid w:val="00245FBC"/>
    <w:rsid w:val="00254644"/>
    <w:rsid w:val="00256D90"/>
    <w:rsid w:val="00270679"/>
    <w:rsid w:val="00273147"/>
    <w:rsid w:val="00274E0A"/>
    <w:rsid w:val="00284A68"/>
    <w:rsid w:val="0028698D"/>
    <w:rsid w:val="002A071F"/>
    <w:rsid w:val="002B6FBB"/>
    <w:rsid w:val="0030255A"/>
    <w:rsid w:val="00313090"/>
    <w:rsid w:val="00362312"/>
    <w:rsid w:val="003630A8"/>
    <w:rsid w:val="003649D7"/>
    <w:rsid w:val="003A29B9"/>
    <w:rsid w:val="003F6A96"/>
    <w:rsid w:val="00405446"/>
    <w:rsid w:val="0044535D"/>
    <w:rsid w:val="00461617"/>
    <w:rsid w:val="00475D20"/>
    <w:rsid w:val="00497701"/>
    <w:rsid w:val="004A2D84"/>
    <w:rsid w:val="004B5D46"/>
    <w:rsid w:val="004F00E8"/>
    <w:rsid w:val="0052352A"/>
    <w:rsid w:val="0053222F"/>
    <w:rsid w:val="00554DF0"/>
    <w:rsid w:val="00556BE5"/>
    <w:rsid w:val="00580DD9"/>
    <w:rsid w:val="0058340B"/>
    <w:rsid w:val="005C7E98"/>
    <w:rsid w:val="005D2415"/>
    <w:rsid w:val="005F5B10"/>
    <w:rsid w:val="006132B0"/>
    <w:rsid w:val="00625568"/>
    <w:rsid w:val="0064037C"/>
    <w:rsid w:val="00642293"/>
    <w:rsid w:val="0069483C"/>
    <w:rsid w:val="006954B6"/>
    <w:rsid w:val="006B2B5D"/>
    <w:rsid w:val="006C68B0"/>
    <w:rsid w:val="006D148B"/>
    <w:rsid w:val="006E52EA"/>
    <w:rsid w:val="00744405"/>
    <w:rsid w:val="00763EEC"/>
    <w:rsid w:val="007656AB"/>
    <w:rsid w:val="007670DE"/>
    <w:rsid w:val="0078440C"/>
    <w:rsid w:val="00785036"/>
    <w:rsid w:val="00797681"/>
    <w:rsid w:val="007A1FA9"/>
    <w:rsid w:val="007A69BA"/>
    <w:rsid w:val="007A7F8C"/>
    <w:rsid w:val="007D7CEE"/>
    <w:rsid w:val="008062F7"/>
    <w:rsid w:val="00813343"/>
    <w:rsid w:val="008151C3"/>
    <w:rsid w:val="0086064F"/>
    <w:rsid w:val="00860B15"/>
    <w:rsid w:val="008B5759"/>
    <w:rsid w:val="008D13BE"/>
    <w:rsid w:val="0090569D"/>
    <w:rsid w:val="00922E56"/>
    <w:rsid w:val="00925BE5"/>
    <w:rsid w:val="00927356"/>
    <w:rsid w:val="00930F9C"/>
    <w:rsid w:val="0094752B"/>
    <w:rsid w:val="009B4E01"/>
    <w:rsid w:val="009B5607"/>
    <w:rsid w:val="009C41F4"/>
    <w:rsid w:val="009D20D6"/>
    <w:rsid w:val="009D2EFC"/>
    <w:rsid w:val="00A21748"/>
    <w:rsid w:val="00A43688"/>
    <w:rsid w:val="00A54566"/>
    <w:rsid w:val="00A71352"/>
    <w:rsid w:val="00AA0926"/>
    <w:rsid w:val="00AC7EE5"/>
    <w:rsid w:val="00AE4458"/>
    <w:rsid w:val="00B03FE6"/>
    <w:rsid w:val="00B249D6"/>
    <w:rsid w:val="00B62AF7"/>
    <w:rsid w:val="00B752AA"/>
    <w:rsid w:val="00B954FC"/>
    <w:rsid w:val="00BB4273"/>
    <w:rsid w:val="00BC347F"/>
    <w:rsid w:val="00BC5027"/>
    <w:rsid w:val="00BE5623"/>
    <w:rsid w:val="00C13260"/>
    <w:rsid w:val="00C318E9"/>
    <w:rsid w:val="00C64F68"/>
    <w:rsid w:val="00C67A30"/>
    <w:rsid w:val="00C80D5A"/>
    <w:rsid w:val="00C85255"/>
    <w:rsid w:val="00C862CB"/>
    <w:rsid w:val="00C942E4"/>
    <w:rsid w:val="00C97557"/>
    <w:rsid w:val="00CB63A7"/>
    <w:rsid w:val="00CD2BAB"/>
    <w:rsid w:val="00CD3464"/>
    <w:rsid w:val="00CE5417"/>
    <w:rsid w:val="00CF1E33"/>
    <w:rsid w:val="00CF37BC"/>
    <w:rsid w:val="00CF7E02"/>
    <w:rsid w:val="00D20540"/>
    <w:rsid w:val="00D33EF6"/>
    <w:rsid w:val="00D3402B"/>
    <w:rsid w:val="00D44348"/>
    <w:rsid w:val="00D66CF8"/>
    <w:rsid w:val="00D7478A"/>
    <w:rsid w:val="00D800F5"/>
    <w:rsid w:val="00D83117"/>
    <w:rsid w:val="00D87468"/>
    <w:rsid w:val="00D96AC4"/>
    <w:rsid w:val="00DA33E5"/>
    <w:rsid w:val="00DA46E1"/>
    <w:rsid w:val="00DD1C57"/>
    <w:rsid w:val="00DE5364"/>
    <w:rsid w:val="00E10BB0"/>
    <w:rsid w:val="00E632FF"/>
    <w:rsid w:val="00E92460"/>
    <w:rsid w:val="00E971ED"/>
    <w:rsid w:val="00E973CD"/>
    <w:rsid w:val="00EA3B08"/>
    <w:rsid w:val="00EB1671"/>
    <w:rsid w:val="00ED13FC"/>
    <w:rsid w:val="00EE7063"/>
    <w:rsid w:val="00F11705"/>
    <w:rsid w:val="00F81E87"/>
    <w:rsid w:val="00F90105"/>
    <w:rsid w:val="00F901EC"/>
    <w:rsid w:val="00FA22C9"/>
    <w:rsid w:val="00FA3B14"/>
    <w:rsid w:val="00FC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02CC054"/>
  <w14:defaultImageDpi w14:val="300"/>
  <w15:chartTrackingRefBased/>
  <w15:docId w15:val="{5ACDC03E-B6EA-4E72-92B1-630F79AE5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1F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D4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54D4A"/>
    <w:rPr>
      <w:rFonts w:ascii="Tahoma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1D21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A68"/>
  </w:style>
  <w:style w:type="paragraph" w:styleId="Footer">
    <w:name w:val="footer"/>
    <w:basedOn w:val="Normal"/>
    <w:link w:val="FooterChar"/>
    <w:uiPriority w:val="99"/>
    <w:unhideWhenUsed/>
    <w:rsid w:val="00284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A68"/>
  </w:style>
  <w:style w:type="paragraph" w:customStyle="1" w:styleId="FreeForm">
    <w:name w:val="Free Form"/>
    <w:rsid w:val="008D13BE"/>
    <w:rPr>
      <w:rFonts w:ascii="Helvetica" w:eastAsia="ヒラギノ角ゴ Pro W3" w:hAnsi="Helvetica"/>
      <w:color w:val="000000"/>
      <w:sz w:val="24"/>
      <w:lang w:val="en-US"/>
    </w:rPr>
  </w:style>
  <w:style w:type="table" w:styleId="TableGrid">
    <w:name w:val="Table Grid"/>
    <w:basedOn w:val="TableNormal"/>
    <w:uiPriority w:val="59"/>
    <w:rsid w:val="0094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5C7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7E9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C7E9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7E9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C7E98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0D68B5"/>
    <w:pPr>
      <w:spacing w:after="160" w:line="256" w:lineRule="auto"/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</vt:lpstr>
    </vt:vector>
  </TitlesOfParts>
  <Company>Microsoft</Company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</dc:title>
  <dc:subject/>
  <dc:creator>Lissy</dc:creator>
  <cp:keywords/>
  <cp:lastModifiedBy>GREGORY, Laura</cp:lastModifiedBy>
  <cp:revision>2</cp:revision>
  <cp:lastPrinted>2016-09-19T12:43:00Z</cp:lastPrinted>
  <dcterms:created xsi:type="dcterms:W3CDTF">2022-02-01T13:24:00Z</dcterms:created>
  <dcterms:modified xsi:type="dcterms:W3CDTF">2022-02-01T13:24:00Z</dcterms:modified>
</cp:coreProperties>
</file>